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85F" w:rsidRDefault="0078485F" w:rsidP="008B009E">
      <w:pPr>
        <w:ind w:firstLineChars="150" w:firstLine="663"/>
        <w:rPr>
          <w:rFonts w:ascii="宋体" w:eastAsia="宋体" w:hAnsi="宋体" w:cs="方正小标宋简体"/>
          <w:b/>
          <w:sz w:val="44"/>
          <w:szCs w:val="44"/>
        </w:rPr>
      </w:pPr>
    </w:p>
    <w:p w:rsidR="00283330" w:rsidRDefault="00300D76" w:rsidP="008B009E">
      <w:pPr>
        <w:jc w:val="center"/>
        <w:rPr>
          <w:rFonts w:ascii="宋体" w:eastAsia="宋体" w:hAnsi="宋体"/>
          <w:b/>
          <w:color w:val="000000"/>
          <w:sz w:val="44"/>
          <w:szCs w:val="44"/>
        </w:rPr>
      </w:pPr>
      <w:r>
        <w:rPr>
          <w:rFonts w:ascii="宋体" w:eastAsia="宋体" w:hAnsi="宋体" w:hint="eastAsia"/>
          <w:b/>
          <w:color w:val="000000"/>
          <w:sz w:val="44"/>
          <w:szCs w:val="44"/>
        </w:rPr>
        <w:t>吉林省大中型水库移民后期扶持</w:t>
      </w:r>
    </w:p>
    <w:p w:rsidR="00283330" w:rsidRDefault="00300D76" w:rsidP="008B009E">
      <w:pPr>
        <w:jc w:val="center"/>
        <w:rPr>
          <w:rFonts w:ascii="宋体" w:eastAsia="宋体" w:hAnsi="宋体"/>
          <w:b/>
          <w:color w:val="000000"/>
          <w:sz w:val="44"/>
          <w:szCs w:val="44"/>
        </w:rPr>
      </w:pPr>
      <w:r>
        <w:rPr>
          <w:rFonts w:ascii="宋体" w:eastAsia="宋体" w:hAnsi="宋体" w:hint="eastAsia"/>
          <w:b/>
          <w:color w:val="000000"/>
          <w:sz w:val="44"/>
          <w:szCs w:val="44"/>
        </w:rPr>
        <w:t>项目管理办法</w:t>
      </w:r>
    </w:p>
    <w:p w:rsidR="00283330" w:rsidRDefault="00283330" w:rsidP="008B009E">
      <w:pPr>
        <w:jc w:val="center"/>
        <w:rPr>
          <w:rFonts w:ascii="黑体" w:eastAsia="黑体" w:hAnsi="黑体"/>
          <w:color w:val="000000"/>
          <w:sz w:val="32"/>
          <w:szCs w:val="32"/>
        </w:rPr>
      </w:pPr>
    </w:p>
    <w:p w:rsidR="00283330" w:rsidRDefault="00300D76" w:rsidP="008B009E">
      <w:pPr>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第一章  总 则</w:t>
      </w:r>
    </w:p>
    <w:p w:rsidR="00283330" w:rsidRDefault="00283330" w:rsidP="008B009E">
      <w:pPr>
        <w:rPr>
          <w:rFonts w:ascii="仿宋" w:eastAsia="仿宋" w:hAnsi="仿宋"/>
          <w:color w:val="000000" w:themeColor="text1"/>
          <w:sz w:val="36"/>
          <w:szCs w:val="36"/>
        </w:rPr>
      </w:pPr>
    </w:p>
    <w:p w:rsidR="00283330" w:rsidRDefault="00300D76" w:rsidP="008B009E">
      <w:pPr>
        <w:ind w:firstLineChars="200" w:firstLine="640"/>
        <w:rPr>
          <w:rFonts w:ascii="仿宋" w:eastAsia="仿宋" w:hAnsi="仿宋"/>
          <w:color w:val="000000" w:themeColor="text1"/>
          <w:sz w:val="32"/>
          <w:szCs w:val="32"/>
        </w:rPr>
      </w:pPr>
      <w:r w:rsidRPr="00165C79">
        <w:rPr>
          <w:rFonts w:ascii="黑体" w:eastAsia="黑体" w:hAnsi="黑体" w:hint="eastAsia"/>
          <w:color w:val="000000" w:themeColor="text1"/>
          <w:sz w:val="32"/>
          <w:szCs w:val="32"/>
        </w:rPr>
        <w:t>第一条</w:t>
      </w:r>
      <w:r>
        <w:rPr>
          <w:rFonts w:ascii="仿宋" w:eastAsia="仿宋" w:hAnsi="仿宋" w:hint="eastAsia"/>
          <w:color w:val="000000" w:themeColor="text1"/>
          <w:sz w:val="32"/>
          <w:szCs w:val="32"/>
        </w:rPr>
        <w:t xml:space="preserve">  为加强大中型水库移民后期扶持项目（以下简称项目）管理，提高项目管理水平，根据《大中型水利水电工程建设征地补偿和移民安置条例》和《国务院关于完善大中型水库移民后期扶持政策的意见》（国发〔2006〕17号）、财政部关于印发&lt;大中型水库移民后期扶持基金项目资金管理办法&gt;的通知》（财农〔2017〕128号）等有关规定，制定本办法。</w:t>
      </w:r>
      <w:bookmarkStart w:id="0" w:name="_GoBack"/>
      <w:bookmarkEnd w:id="0"/>
    </w:p>
    <w:p w:rsidR="00283330" w:rsidRDefault="00300D76" w:rsidP="008B009E">
      <w:pPr>
        <w:ind w:firstLineChars="200" w:firstLine="640"/>
        <w:rPr>
          <w:rFonts w:ascii="仿宋" w:eastAsia="仿宋" w:hAnsi="仿宋"/>
          <w:color w:val="000000" w:themeColor="text1"/>
          <w:sz w:val="32"/>
          <w:szCs w:val="32"/>
        </w:rPr>
      </w:pPr>
      <w:r w:rsidRPr="00165C79">
        <w:rPr>
          <w:rFonts w:ascii="黑体" w:eastAsia="黑体" w:hAnsi="黑体" w:hint="eastAsia"/>
          <w:color w:val="000000" w:themeColor="text1"/>
          <w:sz w:val="32"/>
          <w:szCs w:val="32"/>
        </w:rPr>
        <w:t>第二条</w:t>
      </w:r>
      <w:r>
        <w:rPr>
          <w:rFonts w:ascii="仿宋" w:eastAsia="仿宋" w:hAnsi="仿宋" w:hint="eastAsia"/>
          <w:color w:val="000000" w:themeColor="text1"/>
          <w:sz w:val="32"/>
          <w:szCs w:val="32"/>
        </w:rPr>
        <w:t xml:space="preserve">  本办法适用范围：</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1.中央水库移民扶持基金项目包括：大中型水库移民后期扶持基金补助资金项目（简称补助资金项目），大中型水库移民后期扶持基金项目资金项目（简称中央基金项目），跨省际大中型水库库区基金项目。</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2.地方水库移民扶持基金项目（简称地方库区基金项目）。</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补助资金项目指中央水库移民扶持基金中，每年按照国家核定的农村移民人数和人均600元标准，分配到我省的大中型水库移民后期扶持基金中原迁移民补助和建设项目；中央基金项目指中央水库移民扶持基金中，扣除补助资金后，</w:t>
      </w:r>
      <w:r>
        <w:rPr>
          <w:rFonts w:ascii="仿宋" w:eastAsia="仿宋" w:hAnsi="仿宋"/>
          <w:color w:val="000000" w:themeColor="text1"/>
          <w:sz w:val="32"/>
          <w:szCs w:val="32"/>
        </w:rPr>
        <w:t>分配</w:t>
      </w:r>
      <w:r>
        <w:rPr>
          <w:rFonts w:ascii="仿宋" w:eastAsia="仿宋" w:hAnsi="仿宋" w:hint="eastAsia"/>
          <w:color w:val="000000" w:themeColor="text1"/>
          <w:sz w:val="32"/>
          <w:szCs w:val="32"/>
        </w:rPr>
        <w:t>到我省的大中</w:t>
      </w:r>
      <w:r>
        <w:rPr>
          <w:rFonts w:ascii="仿宋" w:eastAsia="仿宋" w:hAnsi="仿宋" w:hint="eastAsia"/>
          <w:color w:val="000000" w:themeColor="text1"/>
          <w:sz w:val="32"/>
          <w:szCs w:val="32"/>
        </w:rPr>
        <w:lastRenderedPageBreak/>
        <w:t>型水库移民后期扶持基金建设项目；跨省际库区基金项目指中央水库移民扶持基金中，跨省际大中型水库库区基金建设项目；地方库区基金项目指地方水库移民扶持基金中，省级大中型水库库区基金建设项目。</w:t>
      </w:r>
    </w:p>
    <w:p w:rsidR="00283330" w:rsidRDefault="00300D76" w:rsidP="008B009E">
      <w:pPr>
        <w:ind w:firstLineChars="200" w:firstLine="640"/>
        <w:rPr>
          <w:rFonts w:ascii="仿宋" w:eastAsia="仿宋" w:hAnsi="仿宋"/>
          <w:color w:val="000000" w:themeColor="text1"/>
          <w:sz w:val="32"/>
          <w:szCs w:val="32"/>
        </w:rPr>
      </w:pPr>
      <w:r w:rsidRPr="00165C79">
        <w:rPr>
          <w:rFonts w:ascii="黑体" w:eastAsia="黑体" w:hAnsi="黑体" w:hint="eastAsia"/>
          <w:color w:val="000000" w:themeColor="text1"/>
          <w:sz w:val="32"/>
          <w:szCs w:val="32"/>
        </w:rPr>
        <w:t>第三条</w:t>
      </w:r>
      <w:r>
        <w:rPr>
          <w:rFonts w:ascii="仿宋" w:eastAsia="仿宋" w:hAnsi="仿宋" w:hint="eastAsia"/>
          <w:color w:val="000000" w:themeColor="text1"/>
          <w:sz w:val="32"/>
          <w:szCs w:val="32"/>
        </w:rPr>
        <w:t xml:space="preserve">  中央水库移民扶持基金项目按照《中央水库移民扶持基金绩效管理暂行办法》（财农〔2018〕174号）、地方水库移民扶持基金项目按照《吉林省地方水库移民扶持基金绩效管理办法》（吉财农〔2019〕948号）规定，实行绩效评价管理。</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项目管理遵循科学规范、公开透明，统筹兼顾、突出重点，绩效管理、强化监督的原则。项目管理遵循科学规范、公开透明，统筹兼顾、突出重点，绩效管理、强化监督的原则。</w:t>
      </w:r>
    </w:p>
    <w:p w:rsidR="00283330" w:rsidRDefault="00300D76" w:rsidP="008B009E">
      <w:pPr>
        <w:ind w:firstLineChars="200" w:firstLine="640"/>
        <w:rPr>
          <w:rFonts w:ascii="仿宋" w:eastAsia="仿宋" w:hAnsi="仿宋"/>
          <w:color w:val="000000" w:themeColor="text1"/>
          <w:sz w:val="32"/>
          <w:szCs w:val="32"/>
        </w:rPr>
      </w:pPr>
      <w:r w:rsidRPr="00165C79">
        <w:rPr>
          <w:rFonts w:ascii="黑体" w:eastAsia="黑体" w:hAnsi="黑体" w:hint="eastAsia"/>
          <w:color w:val="000000" w:themeColor="text1"/>
          <w:sz w:val="32"/>
          <w:szCs w:val="32"/>
        </w:rPr>
        <w:t>第四条</w:t>
      </w:r>
      <w:r>
        <w:rPr>
          <w:rFonts w:ascii="仿宋" w:eastAsia="仿宋" w:hAnsi="仿宋" w:hint="eastAsia"/>
          <w:color w:val="000000" w:themeColor="text1"/>
          <w:sz w:val="32"/>
          <w:szCs w:val="32"/>
        </w:rPr>
        <w:t xml:space="preserve">  省水利厅负责全省大中型水库移民后期扶持相关规划的审核，做好全省水库移民后期扶持项目的监督管理。</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市（州）、县（市、区）（以下简称地方）人民政府负责编制本行政区域内大中型水库移民后期扶持相关规划，并对辖区内的水库移民后期扶持政策实施负总责。市（州）、县（市、区）水库移民管理机构负责项目前期工作、年度计划的审查审批及项目管理。</w:t>
      </w:r>
    </w:p>
    <w:p w:rsidR="00283330" w:rsidRDefault="00283330" w:rsidP="008B009E">
      <w:pPr>
        <w:jc w:val="center"/>
        <w:rPr>
          <w:rFonts w:ascii="仿宋" w:eastAsia="仿宋" w:hAnsi="仿宋"/>
          <w:color w:val="000000" w:themeColor="text1"/>
          <w:sz w:val="32"/>
          <w:szCs w:val="32"/>
        </w:rPr>
      </w:pPr>
    </w:p>
    <w:p w:rsidR="00283330" w:rsidRDefault="00300D76" w:rsidP="008B009E">
      <w:pPr>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第二章  项目分类</w:t>
      </w:r>
    </w:p>
    <w:p w:rsidR="00283330" w:rsidRDefault="00283330" w:rsidP="008B009E">
      <w:pPr>
        <w:jc w:val="center"/>
        <w:rPr>
          <w:rFonts w:ascii="仿宋" w:eastAsia="仿宋" w:hAnsi="仿宋"/>
          <w:color w:val="000000" w:themeColor="text1"/>
          <w:sz w:val="32"/>
          <w:szCs w:val="32"/>
        </w:rPr>
      </w:pPr>
    </w:p>
    <w:p w:rsidR="00283330" w:rsidRDefault="00300D76" w:rsidP="008B009E">
      <w:pPr>
        <w:ind w:firstLineChars="200" w:firstLine="640"/>
        <w:rPr>
          <w:rFonts w:ascii="仿宋" w:eastAsia="仿宋" w:hAnsi="仿宋"/>
          <w:color w:val="000000" w:themeColor="text1"/>
          <w:sz w:val="32"/>
          <w:szCs w:val="32"/>
        </w:rPr>
      </w:pPr>
      <w:r w:rsidRPr="00165C79">
        <w:rPr>
          <w:rFonts w:ascii="黑体" w:eastAsia="黑体" w:hAnsi="黑体" w:hint="eastAsia"/>
          <w:color w:val="000000" w:themeColor="text1"/>
          <w:sz w:val="32"/>
          <w:szCs w:val="32"/>
        </w:rPr>
        <w:t>第五条</w:t>
      </w:r>
      <w:r>
        <w:rPr>
          <w:rFonts w:ascii="仿宋" w:eastAsia="仿宋" w:hAnsi="仿宋" w:hint="eastAsia"/>
          <w:color w:val="000000" w:themeColor="text1"/>
          <w:sz w:val="32"/>
          <w:szCs w:val="32"/>
        </w:rPr>
        <w:t xml:space="preserve">  项目按以下类别划分：</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（一）农田水利类。指库区和移民安置区基本口粮田及配套水利设施建设项目。</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（二）基础设施类。指库区和移民安置区饮水安全、交通、供电、通信和社会事业等基础设施建设项目。</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（三）生态环境类。指保护库区和移民安置区移民村生态建设和环境整治类建设项目。</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（四）生产开发类。指库区和移民安置区移民直接受益的种植、养殖等特色产业，合作社等多种形式的农产品加工业和旅游服务业等项目。</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（五）技能培训类。指为移民及子女培训实用技术、职业技能和职业教育等项目。</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（六）生产生活救助类。指特困移民生产生活补助、救助、原迁移民补充医疗保险等项目。</w:t>
      </w:r>
    </w:p>
    <w:p w:rsidR="00283330" w:rsidRDefault="00283330" w:rsidP="008B009E">
      <w:pPr>
        <w:rPr>
          <w:rFonts w:ascii="仿宋" w:eastAsia="仿宋" w:hAnsi="仿宋"/>
          <w:color w:val="000000" w:themeColor="text1"/>
          <w:sz w:val="32"/>
          <w:szCs w:val="32"/>
        </w:rPr>
      </w:pPr>
    </w:p>
    <w:p w:rsidR="00283330" w:rsidRDefault="00300D76" w:rsidP="008B009E">
      <w:pPr>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第三章  项目选择及申报</w:t>
      </w:r>
    </w:p>
    <w:p w:rsidR="00283330" w:rsidRDefault="00283330" w:rsidP="008B009E">
      <w:pPr>
        <w:rPr>
          <w:rFonts w:ascii="仿宋" w:eastAsia="仿宋" w:hAnsi="仿宋"/>
          <w:color w:val="000000" w:themeColor="text1"/>
          <w:sz w:val="32"/>
          <w:szCs w:val="32"/>
        </w:rPr>
      </w:pPr>
    </w:p>
    <w:p w:rsidR="00283330" w:rsidRDefault="00300D76" w:rsidP="008B009E">
      <w:pPr>
        <w:ind w:firstLineChars="200" w:firstLine="640"/>
        <w:rPr>
          <w:rFonts w:ascii="仿宋" w:eastAsia="仿宋" w:hAnsi="仿宋"/>
          <w:color w:val="000000" w:themeColor="text1"/>
          <w:sz w:val="32"/>
          <w:szCs w:val="32"/>
        </w:rPr>
      </w:pPr>
      <w:r w:rsidRPr="00165C79">
        <w:rPr>
          <w:rFonts w:ascii="黑体" w:eastAsia="黑体" w:hAnsi="黑体" w:hint="eastAsia"/>
          <w:color w:val="000000" w:themeColor="text1"/>
          <w:sz w:val="32"/>
          <w:szCs w:val="32"/>
        </w:rPr>
        <w:t>第六条</w:t>
      </w:r>
      <w:r>
        <w:rPr>
          <w:rFonts w:ascii="仿宋" w:eastAsia="仿宋" w:hAnsi="仿宋" w:hint="eastAsia"/>
          <w:color w:val="000000" w:themeColor="text1"/>
          <w:sz w:val="32"/>
          <w:szCs w:val="32"/>
        </w:rPr>
        <w:t xml:space="preserve">  项目通过规划选择、年度计划组织实施。列入年度计划的项目应当完成项目前期审批工作。</w:t>
      </w:r>
    </w:p>
    <w:p w:rsidR="00283330" w:rsidRDefault="00300D76" w:rsidP="008B009E">
      <w:pPr>
        <w:ind w:firstLineChars="200" w:firstLine="640"/>
        <w:rPr>
          <w:rFonts w:ascii="仿宋" w:eastAsia="仿宋" w:hAnsi="仿宋"/>
          <w:color w:val="000000" w:themeColor="text1"/>
          <w:sz w:val="32"/>
          <w:szCs w:val="32"/>
        </w:rPr>
      </w:pPr>
      <w:r w:rsidRPr="00165C79">
        <w:rPr>
          <w:rFonts w:ascii="黑体" w:eastAsia="黑体" w:hAnsi="黑体" w:hint="eastAsia"/>
          <w:color w:val="000000" w:themeColor="text1"/>
          <w:sz w:val="32"/>
          <w:szCs w:val="32"/>
        </w:rPr>
        <w:t>第七条</w:t>
      </w:r>
      <w:r>
        <w:rPr>
          <w:rFonts w:ascii="仿宋" w:eastAsia="仿宋" w:hAnsi="仿宋" w:hint="eastAsia"/>
          <w:color w:val="000000" w:themeColor="text1"/>
          <w:sz w:val="32"/>
          <w:szCs w:val="32"/>
        </w:rPr>
        <w:t xml:space="preserve">  项目选择原则:</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（一）规划项目选择。规划项目必须在纳入大中型水库移民后期扶持范围的库区和移民安置区内选择，符合大中型水库移民后期扶持项目支持范围，坚持实事求是、统筹兼顾；问题导向、</w:t>
      </w:r>
      <w:r>
        <w:rPr>
          <w:rFonts w:ascii="仿宋" w:eastAsia="仿宋" w:hAnsi="仿宋" w:hint="eastAsia"/>
          <w:color w:val="000000" w:themeColor="text1"/>
          <w:sz w:val="32"/>
          <w:szCs w:val="32"/>
        </w:rPr>
        <w:lastRenderedPageBreak/>
        <w:t>突出重点；省级统筹、县为基础的原则。</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二）年度计划项目选择。年度计划项目必须在批准的规划范围内（除库区防护、维护类项目）；年度计划项目应当由移民村选择，充分听取库区和移民安置区群众意见，特别是移民意见，并优先解决与移民生产生活密切相关的突出问题以及制约库区和移民安置区经济发展和长远发展等问题；项目选择结果需在项目所在移民村公示，切实维护移民村群众的知情权、参与权、决策权和监督权。</w:t>
      </w:r>
    </w:p>
    <w:p w:rsidR="00283330" w:rsidRDefault="00300D76" w:rsidP="008B009E">
      <w:pPr>
        <w:ind w:firstLineChars="200" w:firstLine="640"/>
        <w:rPr>
          <w:rFonts w:ascii="仿宋" w:eastAsia="仿宋" w:hAnsi="仿宋"/>
          <w:color w:val="000000" w:themeColor="text1"/>
          <w:sz w:val="32"/>
          <w:szCs w:val="32"/>
        </w:rPr>
      </w:pPr>
      <w:r w:rsidRPr="00165C79">
        <w:rPr>
          <w:rFonts w:ascii="黑体" w:eastAsia="黑体" w:hAnsi="黑体" w:hint="eastAsia"/>
          <w:color w:val="000000" w:themeColor="text1"/>
          <w:sz w:val="32"/>
          <w:szCs w:val="32"/>
        </w:rPr>
        <w:t>第八条</w:t>
      </w:r>
      <w:r>
        <w:rPr>
          <w:rFonts w:ascii="仿宋" w:eastAsia="仿宋" w:hAnsi="仿宋" w:hint="eastAsia"/>
          <w:color w:val="000000" w:themeColor="text1"/>
          <w:sz w:val="32"/>
          <w:szCs w:val="32"/>
        </w:rPr>
        <w:t xml:space="preserve">  项目申报程序:</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一）规划项目。根据国家大中型水库移民后期扶持相关规划编制工作部署，移民村选择规划项目，乡（镇、街）人民政府核实，报市（州）、县（市、区）水库移民管理机构，经当地人民政府同意后，报省水利厅审批。</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（二）年度计划项目。移民村选择年度计划项目，公示无异议后，乡（镇、街）人民政府核实，报地方水库移民管理机构。并附预选项目库区和移民安置区群众意见材料、会议记录和公示照片等材料。</w:t>
      </w:r>
    </w:p>
    <w:p w:rsidR="00283330" w:rsidRDefault="00300D76" w:rsidP="008B009E">
      <w:pPr>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Pr="00165C79">
        <w:rPr>
          <w:rFonts w:ascii="黑体" w:eastAsia="黑体" w:hAnsi="黑体" w:hint="eastAsia"/>
          <w:color w:val="000000" w:themeColor="text1"/>
          <w:sz w:val="32"/>
          <w:szCs w:val="32"/>
        </w:rPr>
        <w:t>第九条</w:t>
      </w:r>
      <w:r>
        <w:rPr>
          <w:rFonts w:ascii="仿宋" w:eastAsia="仿宋" w:hAnsi="仿宋" w:hint="eastAsia"/>
          <w:color w:val="000000" w:themeColor="text1"/>
          <w:sz w:val="32"/>
          <w:szCs w:val="32"/>
        </w:rPr>
        <w:t xml:space="preserve"> 年度计划项目申报材料：</w:t>
      </w:r>
    </w:p>
    <w:p w:rsidR="00283330" w:rsidRDefault="00300D76" w:rsidP="008B009E">
      <w:pPr>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（一）农田水利、基础设施、生态环境类项目由有相应资质单位编制的初步设计报告或施工图设计及预算。对于不跨村，投资额度小的补助资金项目可根据项目实际情况，编制项目施工实施方案。</w:t>
      </w:r>
    </w:p>
    <w:p w:rsidR="00283330" w:rsidRDefault="00300D76" w:rsidP="008B009E">
      <w:pPr>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 xml:space="preserve">    （二）生产开发类项目由相关部门编制实施方案，其中，技术要求较低的种植业、养殖业项目可以由具备相应资格的专业技术人员编制实施方案。实施方案应做好项目可行性、必要性及效益分析，要做到产权清晰、管理科学、受益分配合理。</w:t>
      </w:r>
    </w:p>
    <w:p w:rsidR="00283330" w:rsidRDefault="00300D76" w:rsidP="008B009E">
      <w:pPr>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（三）技能培训类项目由地方水库移民管理机构或委托相关部门编制实施方案。    </w:t>
      </w:r>
    </w:p>
    <w:p w:rsidR="00283330" w:rsidRDefault="00300D76" w:rsidP="008B009E">
      <w:pPr>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Pr="00165C79">
        <w:rPr>
          <w:rFonts w:ascii="黑体" w:eastAsia="黑体" w:hAnsi="黑体" w:hint="eastAsia"/>
          <w:color w:val="000000" w:themeColor="text1"/>
          <w:sz w:val="32"/>
          <w:szCs w:val="32"/>
        </w:rPr>
        <w:t>第十条</w:t>
      </w:r>
      <w:r>
        <w:rPr>
          <w:rFonts w:ascii="仿宋" w:eastAsia="仿宋" w:hAnsi="仿宋" w:hint="eastAsia"/>
          <w:color w:val="000000" w:themeColor="text1"/>
          <w:sz w:val="32"/>
          <w:szCs w:val="32"/>
        </w:rPr>
        <w:t xml:space="preserve"> 项目前期工作：</w:t>
      </w:r>
    </w:p>
    <w:p w:rsidR="00283330" w:rsidRDefault="00300D76" w:rsidP="008B009E">
      <w:pPr>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补助资金项目、中央基金项目、跨省际库区基金项目，由乡（镇、街）人民政府报地方水库移民管理机构对项目进行技术审查,并根据审查意见和资金情况予以批准。</w:t>
      </w:r>
    </w:p>
    <w:p w:rsidR="00283330" w:rsidRDefault="00300D76" w:rsidP="008B009E">
      <w:pPr>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地方库区基金项目，按项目法管理的库区基金项目，由地方水库移民管理机构报省水利厅进行项目审查，并根据审查结果提出拟支持的项目和资金补助额度。按因素法管理的库区基金项目，由乡（镇、街）人民政府报地方水库移民管理机构进行项目审查，并根据审查结果予以批准。  </w:t>
      </w:r>
    </w:p>
    <w:p w:rsidR="00283330" w:rsidRDefault="00300D76" w:rsidP="008B009E">
      <w:pPr>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p>
    <w:p w:rsidR="00283330" w:rsidRDefault="00300D76" w:rsidP="008B009E">
      <w:pPr>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第四章  规划、计划管理</w:t>
      </w:r>
    </w:p>
    <w:p w:rsidR="00283330" w:rsidRDefault="00283330" w:rsidP="008B009E">
      <w:pPr>
        <w:rPr>
          <w:rFonts w:ascii="仿宋" w:eastAsia="仿宋" w:hAnsi="仿宋"/>
          <w:color w:val="000000" w:themeColor="text1"/>
          <w:sz w:val="32"/>
          <w:szCs w:val="32"/>
        </w:rPr>
      </w:pPr>
    </w:p>
    <w:p w:rsidR="00283330" w:rsidRDefault="00300D76" w:rsidP="008B009E">
      <w:pPr>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Pr="00165C79">
        <w:rPr>
          <w:rFonts w:ascii="黑体" w:eastAsia="黑体" w:hAnsi="黑体" w:hint="eastAsia"/>
          <w:color w:val="000000" w:themeColor="text1"/>
          <w:sz w:val="32"/>
          <w:szCs w:val="32"/>
        </w:rPr>
        <w:t>第十一条</w:t>
      </w:r>
      <w:r>
        <w:rPr>
          <w:rFonts w:ascii="仿宋" w:eastAsia="仿宋" w:hAnsi="仿宋" w:hint="eastAsia"/>
          <w:color w:val="000000" w:themeColor="text1"/>
          <w:sz w:val="32"/>
          <w:szCs w:val="32"/>
        </w:rPr>
        <w:t xml:space="preserve"> 规划编制、审批：</w:t>
      </w:r>
    </w:p>
    <w:p w:rsidR="00283330" w:rsidRDefault="00300D76" w:rsidP="008B009E">
      <w:pPr>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《大中型水库移民后期扶持规划》（以下简称规划）由地方人民政府根据核准的本地移民人数、移民意愿及地方经济和社会发展总体规划，结合本地库区和移民安置区实际统筹编制，报省</w:t>
      </w:r>
      <w:r>
        <w:rPr>
          <w:rFonts w:ascii="仿宋" w:eastAsia="仿宋" w:hAnsi="仿宋" w:hint="eastAsia"/>
          <w:color w:val="000000" w:themeColor="text1"/>
          <w:sz w:val="32"/>
          <w:szCs w:val="32"/>
        </w:rPr>
        <w:lastRenderedPageBreak/>
        <w:t xml:space="preserve">水利厅批准后组织实施。规划每五年编制一次。    </w:t>
      </w:r>
    </w:p>
    <w:p w:rsidR="00283330" w:rsidRDefault="00300D76" w:rsidP="008B009E">
      <w:pPr>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Pr="00165C79">
        <w:rPr>
          <w:rFonts w:ascii="黑体" w:eastAsia="黑体" w:hAnsi="黑体" w:hint="eastAsia"/>
          <w:color w:val="000000" w:themeColor="text1"/>
          <w:sz w:val="32"/>
          <w:szCs w:val="32"/>
        </w:rPr>
        <w:t>第十二条</w:t>
      </w:r>
      <w:r>
        <w:rPr>
          <w:rFonts w:ascii="仿宋" w:eastAsia="仿宋" w:hAnsi="仿宋" w:hint="eastAsia"/>
          <w:color w:val="000000" w:themeColor="text1"/>
          <w:sz w:val="32"/>
          <w:szCs w:val="32"/>
        </w:rPr>
        <w:t xml:space="preserve"> 年度计划编制、备案：</w:t>
      </w:r>
    </w:p>
    <w:p w:rsidR="00283330" w:rsidRDefault="00300D76" w:rsidP="008B009E">
      <w:pPr>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一）补助资金项目年度计划。补助资金项目年度计划包括直补资金计划和项目扶持计划。由地方水库移民管理机构收到省财政厅下达的中央水库移民扶持基金预算后，根据批准的《规划》、项目前期审核情况和群众意见编制补助资金项目年度计划，确定绩效目标，在30日内上报省水利厅备案。</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原迁移民人口实行动态管理。直补资金发放计划要对原迁移民身份进行年检，死亡或农转非的移民（不含山东省）自下年1月1日起停止发放；山东省迁入移民自死亡或农转非的移民自下年1月1日起逐年补发三年直补资金。死亡或农转非结余的直补资金由地方水库移民管理机构统筹落实到项目计划中。</w:t>
      </w:r>
    </w:p>
    <w:p w:rsidR="00283330" w:rsidRDefault="00300D76" w:rsidP="008B009E">
      <w:pPr>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二）中央基金项目、跨省际库区基金项目、地方库区基金项目年度计划。地方水库移民管理机构收到省财政厅下达的项目资金预算后，根据批准的规划和项目批复，结合本地实际，组织编制中央基金项目、跨省际库区基金项目和地方库区基金项目年度计划（资金使用实施方案），确定资金使用绩效目标，在30日内上报省水利厅备案。</w:t>
      </w:r>
    </w:p>
    <w:p w:rsidR="00847009" w:rsidRDefault="00847009" w:rsidP="008B009E">
      <w:pPr>
        <w:jc w:val="center"/>
        <w:rPr>
          <w:rFonts w:ascii="黑体" w:eastAsia="黑体" w:hAnsi="黑体"/>
          <w:color w:val="000000" w:themeColor="text1"/>
          <w:sz w:val="32"/>
          <w:szCs w:val="32"/>
        </w:rPr>
      </w:pPr>
    </w:p>
    <w:p w:rsidR="00283330" w:rsidRDefault="00300D76" w:rsidP="008B009E">
      <w:pPr>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第五章  实施管理</w:t>
      </w:r>
    </w:p>
    <w:p w:rsidR="00283330" w:rsidRDefault="00283330" w:rsidP="008B009E">
      <w:pPr>
        <w:rPr>
          <w:rFonts w:ascii="仿宋" w:eastAsia="仿宋" w:hAnsi="仿宋"/>
          <w:color w:val="000000" w:themeColor="text1"/>
          <w:sz w:val="32"/>
          <w:szCs w:val="32"/>
        </w:rPr>
      </w:pPr>
    </w:p>
    <w:p w:rsidR="00283330" w:rsidRDefault="00300D76" w:rsidP="008B009E">
      <w:pPr>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Pr="00165C79">
        <w:rPr>
          <w:rFonts w:ascii="黑体" w:eastAsia="黑体" w:hAnsi="黑体" w:hint="eastAsia"/>
          <w:color w:val="000000" w:themeColor="text1"/>
          <w:sz w:val="32"/>
          <w:szCs w:val="32"/>
        </w:rPr>
        <w:t>第十三条</w:t>
      </w:r>
      <w:r>
        <w:rPr>
          <w:rFonts w:ascii="仿宋" w:eastAsia="仿宋" w:hAnsi="仿宋" w:hint="eastAsia"/>
          <w:color w:val="000000" w:themeColor="text1"/>
          <w:sz w:val="32"/>
          <w:szCs w:val="32"/>
        </w:rPr>
        <w:t xml:space="preserve"> 项目实行项目法人制、招标投标制、合同管理制、</w:t>
      </w:r>
      <w:r>
        <w:rPr>
          <w:rFonts w:ascii="仿宋" w:eastAsia="仿宋" w:hAnsi="仿宋" w:hint="eastAsia"/>
          <w:color w:val="000000" w:themeColor="text1"/>
          <w:sz w:val="32"/>
          <w:szCs w:val="32"/>
        </w:rPr>
        <w:lastRenderedPageBreak/>
        <w:t>工程监理制及开工报告制：</w:t>
      </w:r>
    </w:p>
    <w:p w:rsidR="00283330" w:rsidRDefault="00300D76" w:rsidP="008B009E">
      <w:pPr>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一）项目法人制：扶持项目中的农田水利、基础设施、生态环境和生产开发类项目的法人原则上由项目所在村民委员会、乡（镇、街）人民政府或水库移民管理机构担任，具体由地方根据本地实际情况确定。技能培训类项目的法人由地方水库移民管理机构担任。</w:t>
      </w:r>
    </w:p>
    <w:p w:rsidR="00283330" w:rsidRDefault="00300D76" w:rsidP="008B009E">
      <w:pPr>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（二）招标制：项目按照招投标法相关管理规定进行招标。属于政府采购管理范围的，按照政府采购有关规定执行。</w:t>
      </w:r>
    </w:p>
    <w:p w:rsidR="00283330" w:rsidRDefault="00300D76" w:rsidP="008B009E">
      <w:pPr>
        <w:rPr>
          <w:rFonts w:ascii="仿宋" w:eastAsia="仿宋" w:hAnsi="仿宋"/>
          <w:color w:val="000000" w:themeColor="text1"/>
          <w:sz w:val="32"/>
          <w:szCs w:val="32"/>
        </w:rPr>
      </w:pPr>
      <w:r>
        <w:rPr>
          <w:rFonts w:ascii="仿宋" w:eastAsia="仿宋" w:hAnsi="仿宋" w:hint="eastAsia"/>
          <w:color w:val="000000" w:themeColor="text1"/>
          <w:sz w:val="32"/>
          <w:szCs w:val="32"/>
        </w:rPr>
        <w:t>项目开展招标活动，可依法自行招标，也可以委托招标代理机构办理招标事宜。</w:t>
      </w:r>
    </w:p>
    <w:p w:rsidR="00283330" w:rsidRDefault="00300D76" w:rsidP="008B009E">
      <w:pPr>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（三）合同管理制：项目实施前，项目法人须与具有相应资质或资格的勘察、设计、施工、监理等单位或个人签订合法、有效的书面合同。</w:t>
      </w:r>
    </w:p>
    <w:p w:rsidR="00283330" w:rsidRDefault="00300D76" w:rsidP="008B009E">
      <w:pPr>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（四）工程监理制：经招标的基础设施、农田水利、生态环境类项目实行监理制，其他项目可根据实际情况确定。</w:t>
      </w:r>
    </w:p>
    <w:p w:rsidR="00283330" w:rsidRDefault="00300D76" w:rsidP="008B009E">
      <w:pPr>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（五）开工报告制：项目实施前由施工单位向监理报开工申请，项目法人向地方水库移民管理机构报开工报告备案。</w:t>
      </w:r>
    </w:p>
    <w:p w:rsidR="00283330" w:rsidRDefault="00300D76" w:rsidP="008B009E">
      <w:pPr>
        <w:ind w:firstLine="640"/>
        <w:jc w:val="left"/>
        <w:rPr>
          <w:rFonts w:ascii="仿宋" w:eastAsia="仿宋" w:hAnsi="仿宋"/>
          <w:color w:val="000000" w:themeColor="text1"/>
          <w:sz w:val="32"/>
          <w:szCs w:val="32"/>
        </w:rPr>
      </w:pPr>
      <w:r w:rsidRPr="00165C79">
        <w:rPr>
          <w:rFonts w:ascii="黑体" w:eastAsia="黑体" w:hAnsi="黑体" w:hint="eastAsia"/>
          <w:color w:val="000000" w:themeColor="text1"/>
          <w:sz w:val="32"/>
          <w:szCs w:val="32"/>
        </w:rPr>
        <w:t>第十四条</w:t>
      </w:r>
      <w:r>
        <w:rPr>
          <w:rFonts w:ascii="仿宋" w:eastAsia="仿宋" w:hAnsi="仿宋" w:hint="eastAsia"/>
          <w:color w:val="000000" w:themeColor="text1"/>
          <w:sz w:val="32"/>
          <w:szCs w:val="32"/>
        </w:rPr>
        <w:t xml:space="preserve"> 规划、年度计划项目调整、变更：</w:t>
      </w:r>
    </w:p>
    <w:p w:rsidR="00283330" w:rsidRDefault="00300D76" w:rsidP="008B009E">
      <w:pPr>
        <w:ind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（一）规划调整。</w:t>
      </w:r>
      <w:r w:rsidR="005C6C4E">
        <w:rPr>
          <w:rFonts w:ascii="仿宋" w:eastAsia="仿宋" w:hAnsi="仿宋" w:hint="eastAsia"/>
          <w:color w:val="000000" w:themeColor="text1"/>
          <w:sz w:val="32"/>
          <w:szCs w:val="32"/>
        </w:rPr>
        <w:t>经批准的规划原则上不得擅自变更，确需变化的，由地方人民政府向省</w:t>
      </w:r>
      <w:r>
        <w:rPr>
          <w:rFonts w:ascii="仿宋" w:eastAsia="仿宋" w:hAnsi="仿宋" w:hint="eastAsia"/>
          <w:color w:val="000000" w:themeColor="text1"/>
          <w:sz w:val="32"/>
          <w:szCs w:val="32"/>
        </w:rPr>
        <w:t>水利厅上报规划调整申请，经批准后方可实施。</w:t>
      </w:r>
    </w:p>
    <w:p w:rsidR="00283330" w:rsidRDefault="00300D76" w:rsidP="008B009E">
      <w:pPr>
        <w:ind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（二）年度计划项目变更。年度计划备案后，应当按计划及</w:t>
      </w:r>
      <w:r>
        <w:rPr>
          <w:rFonts w:ascii="仿宋" w:eastAsia="仿宋" w:hAnsi="仿宋" w:hint="eastAsia"/>
          <w:color w:val="000000" w:themeColor="text1"/>
          <w:sz w:val="32"/>
          <w:szCs w:val="32"/>
        </w:rPr>
        <w:lastRenderedPageBreak/>
        <w:t>时组织实施，不得擅自变更。确需变更的，应当由村委会根据群众意见选择项目，由乡（镇、街）人民政府提出申请，经地方水库移民管理机构审核批复后，报省水利厅备案。</w:t>
      </w:r>
    </w:p>
    <w:p w:rsidR="001B1DC3" w:rsidRDefault="001B1DC3" w:rsidP="008B009E">
      <w:pPr>
        <w:jc w:val="center"/>
        <w:rPr>
          <w:rFonts w:ascii="黑体" w:eastAsia="黑体" w:hAnsi="黑体"/>
          <w:color w:val="000000" w:themeColor="text1"/>
          <w:sz w:val="32"/>
          <w:szCs w:val="32"/>
        </w:rPr>
      </w:pPr>
    </w:p>
    <w:p w:rsidR="00283330" w:rsidRDefault="00300D76" w:rsidP="008B009E">
      <w:pPr>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第六章  项目资金管理</w:t>
      </w:r>
    </w:p>
    <w:p w:rsidR="00283330" w:rsidRDefault="00283330" w:rsidP="008B009E">
      <w:pPr>
        <w:rPr>
          <w:rFonts w:ascii="仿宋" w:eastAsia="仿宋" w:hAnsi="仿宋"/>
          <w:color w:val="000000" w:themeColor="text1"/>
          <w:sz w:val="32"/>
          <w:szCs w:val="32"/>
        </w:rPr>
      </w:pPr>
    </w:p>
    <w:p w:rsidR="00283330" w:rsidRDefault="00300D76" w:rsidP="008B009E">
      <w:pPr>
        <w:ind w:firstLineChars="200" w:firstLine="640"/>
        <w:rPr>
          <w:rFonts w:ascii="仿宋" w:eastAsia="仿宋" w:hAnsi="仿宋"/>
          <w:color w:val="000000" w:themeColor="text1"/>
          <w:sz w:val="32"/>
          <w:szCs w:val="32"/>
        </w:rPr>
      </w:pPr>
      <w:r w:rsidRPr="00165C79">
        <w:rPr>
          <w:rFonts w:ascii="黑体" w:eastAsia="黑体" w:hAnsi="黑体" w:hint="eastAsia"/>
          <w:color w:val="000000" w:themeColor="text1"/>
          <w:sz w:val="32"/>
          <w:szCs w:val="32"/>
        </w:rPr>
        <w:t>第十五条</w:t>
      </w:r>
      <w:r>
        <w:rPr>
          <w:rFonts w:ascii="仿宋" w:eastAsia="仿宋" w:hAnsi="仿宋" w:hint="eastAsia"/>
          <w:color w:val="000000" w:themeColor="text1"/>
          <w:sz w:val="32"/>
          <w:szCs w:val="32"/>
        </w:rPr>
        <w:t xml:space="preserve">  项目前期工作费用按工程所属行业规程规范提取，列入项目总投资。</w:t>
      </w:r>
    </w:p>
    <w:p w:rsidR="00283330" w:rsidRDefault="00300D76" w:rsidP="008B009E">
      <w:pPr>
        <w:ind w:firstLineChars="200" w:firstLine="640"/>
        <w:rPr>
          <w:rFonts w:ascii="仿宋" w:eastAsia="仿宋" w:hAnsi="仿宋"/>
          <w:color w:val="000000" w:themeColor="text1"/>
          <w:sz w:val="32"/>
          <w:szCs w:val="32"/>
        </w:rPr>
      </w:pPr>
      <w:r w:rsidRPr="00165C79">
        <w:rPr>
          <w:rFonts w:ascii="黑体" w:eastAsia="黑体" w:hAnsi="黑体" w:hint="eastAsia"/>
          <w:color w:val="000000" w:themeColor="text1"/>
          <w:sz w:val="32"/>
          <w:szCs w:val="32"/>
        </w:rPr>
        <w:t>第十六条</w:t>
      </w:r>
      <w:r>
        <w:rPr>
          <w:rFonts w:ascii="仿宋" w:eastAsia="仿宋" w:hAnsi="仿宋" w:hint="eastAsia"/>
          <w:color w:val="000000" w:themeColor="text1"/>
          <w:sz w:val="32"/>
          <w:szCs w:val="32"/>
        </w:rPr>
        <w:t xml:space="preserve">  项目建设单位应当严格按照合同约定和工程价款结算程序支付工程款。其中：村民自建的补助资金项目结算，由地方结合本地实际自行确定结算程序和支付依据。</w:t>
      </w:r>
    </w:p>
    <w:p w:rsidR="00283330" w:rsidRDefault="00300D76" w:rsidP="008B009E">
      <w:pPr>
        <w:ind w:firstLineChars="200" w:firstLine="640"/>
        <w:rPr>
          <w:rFonts w:ascii="仿宋" w:eastAsia="仿宋" w:hAnsi="仿宋"/>
          <w:color w:val="000000" w:themeColor="text1"/>
          <w:sz w:val="32"/>
          <w:szCs w:val="32"/>
        </w:rPr>
      </w:pPr>
      <w:r w:rsidRPr="00165C79">
        <w:rPr>
          <w:rFonts w:ascii="黑体" w:eastAsia="黑体" w:hAnsi="黑体" w:hint="eastAsia"/>
          <w:color w:val="000000" w:themeColor="text1"/>
          <w:sz w:val="32"/>
          <w:szCs w:val="32"/>
        </w:rPr>
        <w:t>第十七条</w:t>
      </w:r>
      <w:r>
        <w:rPr>
          <w:rFonts w:ascii="仿宋" w:eastAsia="仿宋" w:hAnsi="仿宋" w:hint="eastAsia"/>
          <w:color w:val="000000" w:themeColor="text1"/>
          <w:sz w:val="32"/>
          <w:szCs w:val="32"/>
        </w:rPr>
        <w:t xml:space="preserve">  项目竣工决算后，项目的结余资金纳入下年度项目资金预算。</w:t>
      </w:r>
    </w:p>
    <w:p w:rsidR="00283330" w:rsidRDefault="00300D76" w:rsidP="008B009E">
      <w:pPr>
        <w:ind w:firstLineChars="200" w:firstLine="640"/>
        <w:rPr>
          <w:rFonts w:ascii="仿宋" w:eastAsia="仿宋" w:hAnsi="仿宋"/>
          <w:color w:val="000000" w:themeColor="text1"/>
          <w:sz w:val="32"/>
          <w:szCs w:val="32"/>
        </w:rPr>
      </w:pPr>
      <w:r w:rsidRPr="00165C79">
        <w:rPr>
          <w:rFonts w:ascii="黑体" w:eastAsia="黑体" w:hAnsi="黑体" w:hint="eastAsia"/>
          <w:color w:val="000000" w:themeColor="text1"/>
          <w:sz w:val="32"/>
          <w:szCs w:val="32"/>
        </w:rPr>
        <w:t>第十八条</w:t>
      </w:r>
      <w:r>
        <w:rPr>
          <w:rFonts w:ascii="仿宋" w:eastAsia="仿宋" w:hAnsi="仿宋" w:hint="eastAsia"/>
          <w:color w:val="000000" w:themeColor="text1"/>
          <w:sz w:val="32"/>
          <w:szCs w:val="32"/>
        </w:rPr>
        <w:t xml:space="preserve">  发包人应按照合同约定方式预留保证金，保证金总预留比例不得高于工程价款结算总额的</w:t>
      </w:r>
      <w:r>
        <w:rPr>
          <w:rFonts w:ascii="仿宋" w:eastAsia="仿宋" w:hAnsi="仿宋"/>
          <w:color w:val="000000" w:themeColor="text1"/>
          <w:sz w:val="32"/>
          <w:szCs w:val="32"/>
        </w:rPr>
        <w:t>3%</w:t>
      </w:r>
      <w:r>
        <w:rPr>
          <w:rFonts w:ascii="仿宋" w:eastAsia="仿宋" w:hAnsi="仿宋" w:hint="eastAsia"/>
          <w:color w:val="000000" w:themeColor="text1"/>
          <w:sz w:val="32"/>
          <w:szCs w:val="32"/>
        </w:rPr>
        <w:t>。</w:t>
      </w:r>
    </w:p>
    <w:p w:rsidR="00283330" w:rsidRDefault="00283330" w:rsidP="008B009E">
      <w:pPr>
        <w:rPr>
          <w:rFonts w:ascii="仿宋" w:eastAsia="仿宋" w:hAnsi="仿宋"/>
          <w:color w:val="000000" w:themeColor="text1"/>
          <w:sz w:val="32"/>
          <w:szCs w:val="32"/>
        </w:rPr>
      </w:pPr>
    </w:p>
    <w:p w:rsidR="00283330" w:rsidRDefault="00300D76" w:rsidP="008B009E">
      <w:pPr>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第七章  竣工验收、项目移交与运行管理</w:t>
      </w:r>
    </w:p>
    <w:p w:rsidR="00283330" w:rsidRDefault="00283330" w:rsidP="008B009E">
      <w:pPr>
        <w:rPr>
          <w:rFonts w:ascii="仿宋" w:eastAsia="仿宋" w:hAnsi="仿宋"/>
          <w:color w:val="000000" w:themeColor="text1"/>
          <w:sz w:val="32"/>
          <w:szCs w:val="32"/>
        </w:rPr>
      </w:pPr>
    </w:p>
    <w:p w:rsidR="00283330" w:rsidRDefault="00300D76" w:rsidP="008B009E">
      <w:pPr>
        <w:ind w:firstLineChars="200" w:firstLine="640"/>
        <w:rPr>
          <w:rFonts w:ascii="仿宋" w:eastAsia="仿宋" w:hAnsi="仿宋"/>
          <w:color w:val="000000" w:themeColor="text1"/>
          <w:sz w:val="32"/>
          <w:szCs w:val="32"/>
        </w:rPr>
      </w:pPr>
      <w:r w:rsidRPr="00165C79">
        <w:rPr>
          <w:rFonts w:ascii="黑体" w:eastAsia="黑体" w:hAnsi="黑体" w:hint="eastAsia"/>
          <w:color w:val="000000" w:themeColor="text1"/>
          <w:sz w:val="32"/>
          <w:szCs w:val="32"/>
        </w:rPr>
        <w:t>第十九条</w:t>
      </w:r>
      <w:r>
        <w:rPr>
          <w:rFonts w:ascii="仿宋" w:eastAsia="仿宋" w:hAnsi="仿宋" w:hint="eastAsia"/>
          <w:color w:val="000000" w:themeColor="text1"/>
          <w:sz w:val="32"/>
          <w:szCs w:val="32"/>
        </w:rPr>
        <w:t xml:space="preserve">  地方水库移民管理机构负责组织参与建设的勘察设计、施工、监理、村委会等相关单位进行项目竣工验收工作。项目完工后3个月内完成竣工验收并形成验收报告。涉及水利防洪项目，项目完工后3个月内完成实体验收，经过一个汛期后完</w:t>
      </w:r>
      <w:r>
        <w:rPr>
          <w:rFonts w:ascii="仿宋" w:eastAsia="仿宋" w:hAnsi="仿宋" w:hint="eastAsia"/>
          <w:color w:val="000000" w:themeColor="text1"/>
          <w:sz w:val="32"/>
          <w:szCs w:val="32"/>
        </w:rPr>
        <w:lastRenderedPageBreak/>
        <w:t>成竣工验收。</w:t>
      </w:r>
    </w:p>
    <w:p w:rsidR="00283330" w:rsidRDefault="00300D76" w:rsidP="008B009E">
      <w:pPr>
        <w:ind w:firstLineChars="200" w:firstLine="640"/>
        <w:rPr>
          <w:rFonts w:ascii="仿宋" w:eastAsia="仿宋" w:hAnsi="仿宋"/>
          <w:color w:val="000000" w:themeColor="text1"/>
          <w:sz w:val="32"/>
          <w:szCs w:val="32"/>
        </w:rPr>
      </w:pPr>
      <w:r w:rsidRPr="00165C79">
        <w:rPr>
          <w:rFonts w:ascii="黑体" w:eastAsia="黑体" w:hAnsi="黑体" w:hint="eastAsia"/>
          <w:color w:val="000000" w:themeColor="text1"/>
          <w:sz w:val="32"/>
          <w:szCs w:val="32"/>
        </w:rPr>
        <w:t>第二十条</w:t>
      </w:r>
      <w:r>
        <w:rPr>
          <w:rFonts w:ascii="仿宋" w:eastAsia="仿宋" w:hAnsi="仿宋" w:hint="eastAsia"/>
          <w:color w:val="000000" w:themeColor="text1"/>
          <w:sz w:val="32"/>
          <w:szCs w:val="32"/>
        </w:rPr>
        <w:t xml:space="preserve">  项目竣工验收应具备以下条件：</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（一）完成批复的工程设计和合同约定的各项建设内容；</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（二）有完整的技术档案和施工管理资料；</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（三）有工程使用的主要建筑材料、建筑构配件和设备的进场试(检）验报告；</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（四）有勘察、设计、施工、工程监理等单位分别签署的质量合格文件；</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（五）有施工单位签署的工程保修书。</w:t>
      </w:r>
    </w:p>
    <w:p w:rsidR="00283330" w:rsidRDefault="00300D76" w:rsidP="008B009E">
      <w:pPr>
        <w:ind w:firstLineChars="200" w:firstLine="640"/>
        <w:rPr>
          <w:rFonts w:ascii="仿宋" w:eastAsia="仿宋" w:hAnsi="仿宋"/>
          <w:color w:val="000000" w:themeColor="text1"/>
          <w:sz w:val="32"/>
          <w:szCs w:val="32"/>
        </w:rPr>
      </w:pPr>
      <w:r w:rsidRPr="00165C79">
        <w:rPr>
          <w:rFonts w:ascii="黑体" w:eastAsia="黑体" w:hAnsi="黑体" w:hint="eastAsia"/>
          <w:color w:val="000000" w:themeColor="text1"/>
          <w:sz w:val="32"/>
          <w:szCs w:val="32"/>
        </w:rPr>
        <w:t>第二十一条</w:t>
      </w:r>
      <w:r>
        <w:rPr>
          <w:rFonts w:ascii="仿宋" w:eastAsia="仿宋" w:hAnsi="仿宋" w:hint="eastAsia"/>
          <w:color w:val="000000" w:themeColor="text1"/>
          <w:sz w:val="32"/>
          <w:szCs w:val="32"/>
        </w:rPr>
        <w:t xml:space="preserve">  项目竣工验收要求及材料。</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项目竣工验收包括：项目档案资料验收、项目实体验收两部分。</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（一）项目档案资料验收。</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1.项目前期工作资料验收时，须查验批复的年度计划、项目立项资料、项目初步设计报告（施工图及预算、实施方案）、招投标资料及工程建设相关合同等材料。</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2.项目实施档案资料验收时，须查验开工报告、实施情况报告、监理情况报告、项目竣工图等材料。</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（二）项目实体验收。</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1.农田水利、基础设施和生态环境类项目实体验收时，按相关行业规程规范要求组织验收。</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2.生产开发项目验收时，主要对项目建设任务与主要经济技</w:t>
      </w:r>
      <w:r>
        <w:rPr>
          <w:rFonts w:ascii="仿宋" w:eastAsia="仿宋" w:hAnsi="仿宋" w:hint="eastAsia"/>
          <w:color w:val="000000" w:themeColor="text1"/>
          <w:sz w:val="32"/>
          <w:szCs w:val="32"/>
        </w:rPr>
        <w:lastRenderedPageBreak/>
        <w:t>术指标完成情况，项目建设的质量情况，资金到位和使用情况等进行验收。</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3.技能培训类项目验收时，主要对培训计划、实施方案及培训成效进行验收。</w:t>
      </w:r>
    </w:p>
    <w:p w:rsidR="00283330" w:rsidRDefault="00300D76" w:rsidP="008B009E">
      <w:pPr>
        <w:ind w:firstLineChars="200" w:firstLine="640"/>
        <w:rPr>
          <w:rFonts w:ascii="仿宋" w:eastAsia="仿宋" w:hAnsi="仿宋"/>
          <w:color w:val="000000" w:themeColor="text1"/>
          <w:sz w:val="32"/>
          <w:szCs w:val="32"/>
        </w:rPr>
      </w:pPr>
      <w:r w:rsidRPr="00165C79">
        <w:rPr>
          <w:rFonts w:ascii="黑体" w:eastAsia="黑体" w:hAnsi="黑体" w:hint="eastAsia"/>
          <w:color w:val="000000" w:themeColor="text1"/>
          <w:sz w:val="32"/>
          <w:szCs w:val="32"/>
        </w:rPr>
        <w:t>第二十二条</w:t>
      </w:r>
      <w:r>
        <w:rPr>
          <w:rFonts w:ascii="仿宋" w:eastAsia="仿宋" w:hAnsi="仿宋" w:hint="eastAsia"/>
          <w:color w:val="000000" w:themeColor="text1"/>
          <w:sz w:val="32"/>
          <w:szCs w:val="32"/>
        </w:rPr>
        <w:t xml:space="preserve">  项目竣工验收程序。</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项目完工后，施工单位向建设单位提交项目竣工报告，申请项目竣工验收。建设单位收到项目竣工报告后，对符合竣工验收要求的项目，向地方水库移民管理机构申请项目竣工验收。地方水库移民管理机构及时组织勘察、设计、施工、监理等单位和其他有关方面的专家组成验收组，组织验收。</w:t>
      </w:r>
    </w:p>
    <w:p w:rsidR="00283330" w:rsidRDefault="00300D76" w:rsidP="008B009E">
      <w:pPr>
        <w:ind w:firstLineChars="200" w:firstLine="640"/>
        <w:rPr>
          <w:rFonts w:ascii="仿宋" w:eastAsia="仿宋" w:hAnsi="仿宋"/>
          <w:color w:val="000000" w:themeColor="text1"/>
          <w:sz w:val="32"/>
          <w:szCs w:val="32"/>
        </w:rPr>
      </w:pPr>
      <w:r w:rsidRPr="00165C79">
        <w:rPr>
          <w:rFonts w:ascii="黑体" w:eastAsia="黑体" w:hAnsi="黑体" w:hint="eastAsia"/>
          <w:color w:val="000000" w:themeColor="text1"/>
          <w:sz w:val="32"/>
          <w:szCs w:val="32"/>
        </w:rPr>
        <w:t>第二十三条</w:t>
      </w:r>
      <w:r>
        <w:rPr>
          <w:rFonts w:ascii="仿宋" w:eastAsia="仿宋" w:hAnsi="仿宋" w:hint="eastAsia"/>
          <w:color w:val="000000" w:themeColor="text1"/>
          <w:sz w:val="32"/>
          <w:szCs w:val="32"/>
        </w:rPr>
        <w:t xml:space="preserve">  项目验收成果。</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项目竣工验收后提交竣工验收报告。</w:t>
      </w:r>
    </w:p>
    <w:p w:rsidR="00283330" w:rsidRDefault="00300D76" w:rsidP="008B009E">
      <w:pPr>
        <w:ind w:firstLineChars="200" w:firstLine="640"/>
        <w:rPr>
          <w:rFonts w:ascii="仿宋" w:eastAsia="仿宋" w:hAnsi="仿宋"/>
          <w:color w:val="000000" w:themeColor="text1"/>
          <w:sz w:val="32"/>
          <w:szCs w:val="32"/>
        </w:rPr>
      </w:pPr>
      <w:r w:rsidRPr="00165C79">
        <w:rPr>
          <w:rFonts w:ascii="黑体" w:eastAsia="黑体" w:hAnsi="黑体" w:hint="eastAsia"/>
          <w:color w:val="000000" w:themeColor="text1"/>
          <w:sz w:val="32"/>
          <w:szCs w:val="32"/>
        </w:rPr>
        <w:t>第二十四条</w:t>
      </w:r>
      <w:r>
        <w:rPr>
          <w:rFonts w:ascii="仿宋" w:eastAsia="仿宋" w:hAnsi="仿宋" w:hint="eastAsia"/>
          <w:color w:val="000000" w:themeColor="text1"/>
          <w:sz w:val="32"/>
          <w:szCs w:val="32"/>
        </w:rPr>
        <w:t xml:space="preserve">  项目档案管理。</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地方水库移民管理机构负责对项目档案进行整理归档。并按项目前期工作资料、项目实施资料和项目竣工验收资料分别装订成册。</w:t>
      </w:r>
    </w:p>
    <w:p w:rsidR="00283330" w:rsidRDefault="00300D76" w:rsidP="008B009E">
      <w:pPr>
        <w:ind w:firstLineChars="200" w:firstLine="640"/>
        <w:rPr>
          <w:rFonts w:ascii="仿宋" w:eastAsia="仿宋" w:hAnsi="仿宋"/>
          <w:color w:val="000000" w:themeColor="text1"/>
          <w:sz w:val="32"/>
          <w:szCs w:val="32"/>
        </w:rPr>
      </w:pPr>
      <w:r w:rsidRPr="00165C79">
        <w:rPr>
          <w:rFonts w:ascii="黑体" w:eastAsia="黑体" w:hAnsi="黑体" w:hint="eastAsia"/>
          <w:color w:val="000000" w:themeColor="text1"/>
          <w:sz w:val="32"/>
          <w:szCs w:val="32"/>
        </w:rPr>
        <w:t>第二十五条</w:t>
      </w:r>
      <w:r>
        <w:rPr>
          <w:rFonts w:ascii="仿宋" w:eastAsia="仿宋" w:hAnsi="仿宋" w:hint="eastAsia"/>
          <w:color w:val="000000" w:themeColor="text1"/>
          <w:sz w:val="32"/>
          <w:szCs w:val="32"/>
        </w:rPr>
        <w:t xml:space="preserve">  项目移交。</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项目竣工验收合格后，方可交付使用。项目竣工验收后需要办理移交手续的应及时办理。</w:t>
      </w:r>
    </w:p>
    <w:p w:rsidR="00283330" w:rsidRDefault="00300D76" w:rsidP="008B009E">
      <w:pPr>
        <w:ind w:firstLineChars="200" w:firstLine="640"/>
        <w:rPr>
          <w:rFonts w:ascii="仿宋" w:eastAsia="仿宋" w:hAnsi="仿宋"/>
          <w:color w:val="000000" w:themeColor="text1"/>
          <w:sz w:val="32"/>
          <w:szCs w:val="32"/>
        </w:rPr>
      </w:pPr>
      <w:r w:rsidRPr="00165C79">
        <w:rPr>
          <w:rFonts w:ascii="黑体" w:eastAsia="黑体" w:hAnsi="黑体" w:hint="eastAsia"/>
          <w:color w:val="000000" w:themeColor="text1"/>
          <w:sz w:val="32"/>
          <w:szCs w:val="32"/>
        </w:rPr>
        <w:t>第二十六条</w:t>
      </w:r>
      <w:r>
        <w:rPr>
          <w:rFonts w:ascii="仿宋" w:eastAsia="仿宋" w:hAnsi="仿宋" w:hint="eastAsia"/>
          <w:color w:val="000000" w:themeColor="text1"/>
          <w:sz w:val="32"/>
          <w:szCs w:val="32"/>
        </w:rPr>
        <w:t xml:space="preserve">  项目运行管理。</w:t>
      </w: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项目接收单位要制定切实可行的管理制度、管理措施，加强移交后项目运行管理，保证项目发挥预期效益。</w:t>
      </w:r>
    </w:p>
    <w:p w:rsidR="00283330" w:rsidRDefault="00283330" w:rsidP="008B009E">
      <w:pPr>
        <w:rPr>
          <w:rFonts w:ascii="仿宋" w:eastAsia="仿宋" w:hAnsi="仿宋"/>
          <w:color w:val="000000" w:themeColor="text1"/>
          <w:sz w:val="32"/>
          <w:szCs w:val="32"/>
        </w:rPr>
      </w:pPr>
    </w:p>
    <w:p w:rsidR="00283330" w:rsidRDefault="00300D76" w:rsidP="008B009E">
      <w:pPr>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第八章  监督管理</w:t>
      </w:r>
    </w:p>
    <w:p w:rsidR="00283330" w:rsidRDefault="00283330" w:rsidP="008B009E">
      <w:pPr>
        <w:rPr>
          <w:rFonts w:ascii="仿宋" w:eastAsia="仿宋" w:hAnsi="仿宋"/>
          <w:color w:val="000000" w:themeColor="text1"/>
          <w:sz w:val="32"/>
          <w:szCs w:val="32"/>
        </w:rPr>
      </w:pPr>
    </w:p>
    <w:p w:rsidR="00283330" w:rsidRDefault="00300D76" w:rsidP="008B009E">
      <w:pPr>
        <w:ind w:firstLineChars="200" w:firstLine="640"/>
        <w:rPr>
          <w:rFonts w:ascii="仿宋" w:eastAsia="仿宋" w:hAnsi="仿宋"/>
          <w:color w:val="000000" w:themeColor="text1"/>
          <w:sz w:val="32"/>
          <w:szCs w:val="32"/>
        </w:rPr>
      </w:pPr>
      <w:r w:rsidRPr="00165C79">
        <w:rPr>
          <w:rFonts w:ascii="黑体" w:eastAsia="黑体" w:hAnsi="黑体" w:hint="eastAsia"/>
          <w:color w:val="000000" w:themeColor="text1"/>
          <w:sz w:val="32"/>
          <w:szCs w:val="32"/>
        </w:rPr>
        <w:t>第二十七条</w:t>
      </w:r>
      <w:r>
        <w:rPr>
          <w:rFonts w:ascii="仿宋" w:eastAsia="仿宋" w:hAnsi="仿宋" w:hint="eastAsia"/>
          <w:color w:val="000000" w:themeColor="text1"/>
          <w:sz w:val="32"/>
          <w:szCs w:val="32"/>
        </w:rPr>
        <w:t xml:space="preserve">  地方移民管理机构要建立健全监督检查制度，对项目的选择、前期工作、项目实施过程，以及竣工验收等环节及时进行监督检查，发现问题及时处理纠正。</w:t>
      </w:r>
    </w:p>
    <w:p w:rsidR="00283330" w:rsidRDefault="00300D76" w:rsidP="008B009E">
      <w:pPr>
        <w:ind w:firstLineChars="200" w:firstLine="640"/>
        <w:rPr>
          <w:rFonts w:ascii="仿宋" w:eastAsia="仿宋" w:hAnsi="仿宋"/>
          <w:color w:val="000000" w:themeColor="text1"/>
          <w:sz w:val="32"/>
          <w:szCs w:val="32"/>
        </w:rPr>
      </w:pPr>
      <w:r w:rsidRPr="00165C79">
        <w:rPr>
          <w:rFonts w:ascii="黑体" w:eastAsia="黑体" w:hAnsi="黑体" w:hint="eastAsia"/>
          <w:color w:val="000000" w:themeColor="text1"/>
          <w:sz w:val="32"/>
          <w:szCs w:val="32"/>
        </w:rPr>
        <w:t>第二十八条</w:t>
      </w:r>
      <w:r>
        <w:rPr>
          <w:rFonts w:ascii="仿宋" w:eastAsia="仿宋" w:hAnsi="仿宋" w:hint="eastAsia"/>
          <w:color w:val="000000" w:themeColor="text1"/>
          <w:sz w:val="32"/>
          <w:szCs w:val="32"/>
        </w:rPr>
        <w:t xml:space="preserve">  省水利厅对各地年度计划编制、审批及执行情况进行监督检查，对检查中发现的不按规定执行、不按群众意见安排项目、违反基本建设程序、擅自改变后期扶持基金使用范围、标准、对象以及截留、挤占和挪用后期扶持基金的,应及时予以纠正。对相关单位及个人，由相关部门按照《中华人民共和国预算法》《财政违法行为处罚处分条例》进行处罚，构成犯罪的,依法追究刑事责任。</w:t>
      </w:r>
    </w:p>
    <w:p w:rsidR="00283330" w:rsidRDefault="00300D76" w:rsidP="008B009E">
      <w:pPr>
        <w:ind w:firstLineChars="200" w:firstLine="640"/>
        <w:rPr>
          <w:rFonts w:ascii="仿宋" w:eastAsia="仿宋" w:hAnsi="仿宋"/>
          <w:color w:val="000000" w:themeColor="text1"/>
          <w:sz w:val="32"/>
          <w:szCs w:val="32"/>
        </w:rPr>
      </w:pPr>
      <w:r w:rsidRPr="00165C79">
        <w:rPr>
          <w:rFonts w:ascii="黑体" w:eastAsia="黑体" w:hAnsi="黑体" w:hint="eastAsia"/>
          <w:color w:val="000000" w:themeColor="text1"/>
          <w:sz w:val="32"/>
          <w:szCs w:val="32"/>
        </w:rPr>
        <w:t>第二十九条</w:t>
      </w:r>
      <w:r>
        <w:rPr>
          <w:rFonts w:ascii="仿宋" w:eastAsia="仿宋" w:hAnsi="仿宋" w:hint="eastAsia"/>
          <w:color w:val="000000" w:themeColor="text1"/>
          <w:sz w:val="32"/>
          <w:szCs w:val="32"/>
        </w:rPr>
        <w:t xml:space="preserve">  地方移民管理机构要公开、透明，并接受广大移民和群众的监督，接受各级纪检、监察、审计等部门的监督检查。</w:t>
      </w:r>
    </w:p>
    <w:p w:rsidR="00283330" w:rsidRDefault="00283330" w:rsidP="008B009E">
      <w:pPr>
        <w:rPr>
          <w:rFonts w:ascii="仿宋" w:eastAsia="仿宋" w:hAnsi="仿宋"/>
          <w:color w:val="000000" w:themeColor="text1"/>
          <w:sz w:val="32"/>
          <w:szCs w:val="32"/>
        </w:rPr>
      </w:pPr>
    </w:p>
    <w:p w:rsidR="00283330" w:rsidRDefault="00300D76" w:rsidP="008B009E">
      <w:pPr>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第九章  附 则</w:t>
      </w:r>
    </w:p>
    <w:p w:rsidR="00283330" w:rsidRDefault="00283330" w:rsidP="008B009E">
      <w:pPr>
        <w:rPr>
          <w:rFonts w:ascii="仿宋" w:eastAsia="仿宋" w:hAnsi="仿宋"/>
          <w:color w:val="000000" w:themeColor="text1"/>
          <w:sz w:val="32"/>
          <w:szCs w:val="32"/>
        </w:rPr>
      </w:pPr>
    </w:p>
    <w:p w:rsidR="00283330" w:rsidRDefault="00300D76" w:rsidP="008B009E">
      <w:pPr>
        <w:ind w:firstLineChars="200" w:firstLine="640"/>
        <w:rPr>
          <w:rFonts w:ascii="仿宋" w:eastAsia="仿宋" w:hAnsi="仿宋"/>
          <w:color w:val="000000" w:themeColor="text1"/>
          <w:sz w:val="32"/>
          <w:szCs w:val="32"/>
        </w:rPr>
      </w:pPr>
      <w:r w:rsidRPr="00165C79">
        <w:rPr>
          <w:rFonts w:ascii="黑体" w:eastAsia="黑体" w:hAnsi="黑体" w:hint="eastAsia"/>
          <w:color w:val="000000" w:themeColor="text1"/>
          <w:sz w:val="32"/>
          <w:szCs w:val="32"/>
        </w:rPr>
        <w:t>第三十条</w:t>
      </w:r>
      <w:r>
        <w:rPr>
          <w:rFonts w:ascii="仿宋" w:eastAsia="仿宋" w:hAnsi="仿宋" w:hint="eastAsia"/>
          <w:color w:val="000000" w:themeColor="text1"/>
          <w:sz w:val="32"/>
          <w:szCs w:val="32"/>
        </w:rPr>
        <w:t xml:space="preserve">  地方水库移民管理机构可根据本办法，制定地方水库移民后期扶持项目管理实施细则，报省水利厅备案。</w:t>
      </w:r>
    </w:p>
    <w:p w:rsidR="00283330" w:rsidRDefault="00300D76" w:rsidP="008B009E">
      <w:pPr>
        <w:ind w:firstLineChars="200" w:firstLine="640"/>
        <w:rPr>
          <w:rFonts w:ascii="仿宋" w:eastAsia="仿宋" w:hAnsi="仿宋"/>
          <w:color w:val="000000" w:themeColor="text1"/>
          <w:sz w:val="32"/>
          <w:szCs w:val="32"/>
        </w:rPr>
      </w:pPr>
      <w:r w:rsidRPr="00165C79">
        <w:rPr>
          <w:rFonts w:ascii="黑体" w:eastAsia="黑体" w:hAnsi="黑体" w:hint="eastAsia"/>
          <w:color w:val="000000" w:themeColor="text1"/>
          <w:sz w:val="32"/>
          <w:szCs w:val="32"/>
        </w:rPr>
        <w:t>第三十一条</w:t>
      </w:r>
      <w:r>
        <w:rPr>
          <w:rFonts w:ascii="仿宋" w:eastAsia="仿宋" w:hAnsi="仿宋" w:hint="eastAsia"/>
          <w:color w:val="000000" w:themeColor="text1"/>
          <w:sz w:val="32"/>
          <w:szCs w:val="32"/>
        </w:rPr>
        <w:t xml:space="preserve">  本办法自发布之日起施行，原《吉林省大中型</w:t>
      </w:r>
      <w:r>
        <w:rPr>
          <w:rFonts w:ascii="仿宋" w:eastAsia="仿宋" w:hAnsi="仿宋" w:hint="eastAsia"/>
          <w:color w:val="000000" w:themeColor="text1"/>
          <w:sz w:val="32"/>
          <w:szCs w:val="32"/>
        </w:rPr>
        <w:lastRenderedPageBreak/>
        <w:t>水库移民扶持项目管理办法》（吉水移〔2012〕6号）同时废止。小型水库基金扶持项目管理可参照本办法执行。</w:t>
      </w:r>
    </w:p>
    <w:p w:rsidR="00283330" w:rsidRDefault="00300D76" w:rsidP="008B009E">
      <w:pPr>
        <w:ind w:firstLineChars="200" w:firstLine="640"/>
        <w:rPr>
          <w:rFonts w:ascii="仿宋" w:eastAsia="仿宋" w:hAnsi="仿宋"/>
          <w:color w:val="000000" w:themeColor="text1"/>
          <w:sz w:val="32"/>
          <w:szCs w:val="32"/>
        </w:rPr>
      </w:pPr>
      <w:r w:rsidRPr="00165C79">
        <w:rPr>
          <w:rFonts w:ascii="黑体" w:eastAsia="黑体" w:hAnsi="黑体" w:hint="eastAsia"/>
          <w:color w:val="000000" w:themeColor="text1"/>
          <w:sz w:val="32"/>
          <w:szCs w:val="32"/>
        </w:rPr>
        <w:t>第三十二条</w:t>
      </w:r>
      <w:r>
        <w:rPr>
          <w:rFonts w:ascii="仿宋" w:eastAsia="仿宋" w:hAnsi="仿宋" w:hint="eastAsia"/>
          <w:color w:val="000000" w:themeColor="text1"/>
          <w:sz w:val="32"/>
          <w:szCs w:val="32"/>
        </w:rPr>
        <w:t xml:space="preserve">  本办法由省水利厅负责解释。</w:t>
      </w:r>
    </w:p>
    <w:p w:rsidR="00283330" w:rsidRDefault="00283330" w:rsidP="008B009E">
      <w:pPr>
        <w:ind w:firstLineChars="200" w:firstLine="640"/>
        <w:rPr>
          <w:rFonts w:ascii="仿宋" w:eastAsia="仿宋" w:hAnsi="仿宋"/>
          <w:color w:val="000000" w:themeColor="text1"/>
          <w:sz w:val="32"/>
          <w:szCs w:val="32"/>
        </w:rPr>
      </w:pPr>
    </w:p>
    <w:p w:rsidR="00283330" w:rsidRDefault="00300D76" w:rsidP="008B009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p>
    <w:p w:rsidR="00283330" w:rsidRDefault="00283330" w:rsidP="008B009E">
      <w:pPr>
        <w:rPr>
          <w:rFonts w:ascii="仿宋" w:eastAsia="仿宋" w:hAnsi="仿宋"/>
          <w:color w:val="000000"/>
          <w:sz w:val="36"/>
          <w:szCs w:val="36"/>
        </w:rPr>
      </w:pPr>
    </w:p>
    <w:p w:rsidR="00283330" w:rsidRDefault="00283330" w:rsidP="008B009E">
      <w:pPr>
        <w:rPr>
          <w:rFonts w:ascii="仿宋" w:eastAsia="仿宋" w:hAnsi="仿宋"/>
          <w:color w:val="000000"/>
          <w:sz w:val="36"/>
          <w:szCs w:val="36"/>
        </w:rPr>
      </w:pPr>
    </w:p>
    <w:p w:rsidR="00283330" w:rsidRDefault="00283330" w:rsidP="008B009E">
      <w:pPr>
        <w:rPr>
          <w:rFonts w:ascii="仿宋" w:eastAsia="仿宋" w:hAnsi="仿宋"/>
          <w:color w:val="000000"/>
          <w:sz w:val="36"/>
          <w:szCs w:val="36"/>
        </w:rPr>
      </w:pPr>
    </w:p>
    <w:p w:rsidR="00283330" w:rsidRDefault="00283330" w:rsidP="008B009E">
      <w:pPr>
        <w:rPr>
          <w:rFonts w:ascii="仿宋" w:eastAsia="仿宋" w:hAnsi="仿宋"/>
          <w:color w:val="000000"/>
          <w:sz w:val="36"/>
          <w:szCs w:val="36"/>
        </w:rPr>
      </w:pPr>
    </w:p>
    <w:p w:rsidR="00283330" w:rsidRDefault="00283330" w:rsidP="008B009E">
      <w:pPr>
        <w:rPr>
          <w:rFonts w:ascii="仿宋" w:eastAsia="仿宋" w:hAnsi="仿宋"/>
          <w:color w:val="000000"/>
          <w:sz w:val="36"/>
          <w:szCs w:val="36"/>
        </w:rPr>
      </w:pPr>
    </w:p>
    <w:p w:rsidR="00283330" w:rsidRDefault="00283330" w:rsidP="008B009E">
      <w:pPr>
        <w:rPr>
          <w:rFonts w:ascii="仿宋" w:eastAsia="仿宋" w:hAnsi="仿宋"/>
          <w:color w:val="000000"/>
          <w:sz w:val="36"/>
          <w:szCs w:val="36"/>
        </w:rPr>
      </w:pPr>
    </w:p>
    <w:p w:rsidR="00283330" w:rsidRDefault="00283330" w:rsidP="008B009E">
      <w:pPr>
        <w:rPr>
          <w:rFonts w:ascii="仿宋" w:eastAsia="仿宋" w:hAnsi="仿宋"/>
          <w:color w:val="000000"/>
          <w:sz w:val="36"/>
          <w:szCs w:val="36"/>
        </w:rPr>
      </w:pPr>
    </w:p>
    <w:p w:rsidR="00283330" w:rsidRDefault="00283330" w:rsidP="008B009E">
      <w:pPr>
        <w:ind w:firstLineChars="150" w:firstLine="480"/>
        <w:rPr>
          <w:rFonts w:ascii="仿宋_GB2312" w:eastAsia="仿宋_GB2312" w:hAnsi="仿宋_GB2312" w:cs="仿宋_GB2312"/>
          <w:sz w:val="32"/>
          <w:szCs w:val="32"/>
        </w:rPr>
      </w:pPr>
    </w:p>
    <w:sectPr w:rsidR="00283330">
      <w:footerReference w:type="default" r:id="rId8"/>
      <w:pgSz w:w="11906" w:h="16838"/>
      <w:pgMar w:top="1440" w:right="1486" w:bottom="1440" w:left="16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7AD" w:rsidRDefault="00D647AD">
      <w:r>
        <w:separator/>
      </w:r>
    </w:p>
  </w:endnote>
  <w:endnote w:type="continuationSeparator" w:id="0">
    <w:p w:rsidR="00D647AD" w:rsidRDefault="00D6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charset w:val="86"/>
    <w:family w:val="script"/>
    <w:pitch w:val="default"/>
    <w:sig w:usb0="00000001" w:usb1="080E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4909273"/>
    </w:sdtPr>
    <w:sdtEndPr/>
    <w:sdtContent>
      <w:p w:rsidR="00283330" w:rsidRDefault="00300D76">
        <w:pPr>
          <w:pStyle w:val="a5"/>
          <w:jc w:val="center"/>
        </w:pPr>
        <w:r>
          <w:fldChar w:fldCharType="begin"/>
        </w:r>
        <w:r>
          <w:instrText>PAGE   \* MERGEFORMAT</w:instrText>
        </w:r>
        <w:r>
          <w:fldChar w:fldCharType="separate"/>
        </w:r>
        <w:r w:rsidR="008B009E" w:rsidRPr="008B009E">
          <w:rPr>
            <w:noProof/>
            <w:lang w:val="zh-CN"/>
          </w:rPr>
          <w:t>1</w:t>
        </w:r>
        <w:r>
          <w:fldChar w:fldCharType="end"/>
        </w:r>
      </w:p>
    </w:sdtContent>
  </w:sdt>
  <w:p w:rsidR="00283330" w:rsidRDefault="002833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7AD" w:rsidRDefault="00D647AD">
      <w:r>
        <w:separator/>
      </w:r>
    </w:p>
  </w:footnote>
  <w:footnote w:type="continuationSeparator" w:id="0">
    <w:p w:rsidR="00D647AD" w:rsidRDefault="00D64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C63A59"/>
    <w:multiLevelType w:val="multilevel"/>
    <w:tmpl w:val="4BC63A59"/>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8EF"/>
    <w:rsid w:val="00021B2C"/>
    <w:rsid w:val="000668EF"/>
    <w:rsid w:val="000B290B"/>
    <w:rsid w:val="000E17F2"/>
    <w:rsid w:val="000E577A"/>
    <w:rsid w:val="000E6EE1"/>
    <w:rsid w:val="00123DF1"/>
    <w:rsid w:val="001266CE"/>
    <w:rsid w:val="00135CA6"/>
    <w:rsid w:val="00140BAC"/>
    <w:rsid w:val="00142C69"/>
    <w:rsid w:val="001458BB"/>
    <w:rsid w:val="00165C79"/>
    <w:rsid w:val="001B1DC3"/>
    <w:rsid w:val="001D19BA"/>
    <w:rsid w:val="0023108F"/>
    <w:rsid w:val="00262785"/>
    <w:rsid w:val="00273B77"/>
    <w:rsid w:val="00283330"/>
    <w:rsid w:val="00285036"/>
    <w:rsid w:val="002C1D3A"/>
    <w:rsid w:val="00300D76"/>
    <w:rsid w:val="003173BB"/>
    <w:rsid w:val="00332E3E"/>
    <w:rsid w:val="00360560"/>
    <w:rsid w:val="00371B3D"/>
    <w:rsid w:val="003D57C6"/>
    <w:rsid w:val="003E572F"/>
    <w:rsid w:val="0044173A"/>
    <w:rsid w:val="004A700A"/>
    <w:rsid w:val="004B24EA"/>
    <w:rsid w:val="004B4E52"/>
    <w:rsid w:val="004E7F9B"/>
    <w:rsid w:val="004F6932"/>
    <w:rsid w:val="00523FE1"/>
    <w:rsid w:val="00571269"/>
    <w:rsid w:val="005827C8"/>
    <w:rsid w:val="005B5B74"/>
    <w:rsid w:val="005C6C4E"/>
    <w:rsid w:val="005F6BFE"/>
    <w:rsid w:val="00633875"/>
    <w:rsid w:val="0065326B"/>
    <w:rsid w:val="006540E4"/>
    <w:rsid w:val="00657F28"/>
    <w:rsid w:val="00682052"/>
    <w:rsid w:val="006E5920"/>
    <w:rsid w:val="006E7120"/>
    <w:rsid w:val="007026AA"/>
    <w:rsid w:val="00720AA0"/>
    <w:rsid w:val="00722322"/>
    <w:rsid w:val="00783C95"/>
    <w:rsid w:val="0078485F"/>
    <w:rsid w:val="00793EBD"/>
    <w:rsid w:val="00796285"/>
    <w:rsid w:val="007B3227"/>
    <w:rsid w:val="007C1592"/>
    <w:rsid w:val="00811EB2"/>
    <w:rsid w:val="00813D71"/>
    <w:rsid w:val="008216CC"/>
    <w:rsid w:val="008266A1"/>
    <w:rsid w:val="00832121"/>
    <w:rsid w:val="00844491"/>
    <w:rsid w:val="00847009"/>
    <w:rsid w:val="0086097D"/>
    <w:rsid w:val="008B009E"/>
    <w:rsid w:val="008C0F76"/>
    <w:rsid w:val="008C3A76"/>
    <w:rsid w:val="008C7671"/>
    <w:rsid w:val="008E18A1"/>
    <w:rsid w:val="009036FF"/>
    <w:rsid w:val="009241F0"/>
    <w:rsid w:val="0092720E"/>
    <w:rsid w:val="00927C4D"/>
    <w:rsid w:val="009401A3"/>
    <w:rsid w:val="00942767"/>
    <w:rsid w:val="00954A6D"/>
    <w:rsid w:val="00970347"/>
    <w:rsid w:val="0098179F"/>
    <w:rsid w:val="00986924"/>
    <w:rsid w:val="00990B25"/>
    <w:rsid w:val="009A2E6D"/>
    <w:rsid w:val="009E4F38"/>
    <w:rsid w:val="00A12CB5"/>
    <w:rsid w:val="00A17296"/>
    <w:rsid w:val="00A6237B"/>
    <w:rsid w:val="00AB26EB"/>
    <w:rsid w:val="00AF2CC6"/>
    <w:rsid w:val="00B464C3"/>
    <w:rsid w:val="00B5687D"/>
    <w:rsid w:val="00BD34E3"/>
    <w:rsid w:val="00C03AEE"/>
    <w:rsid w:val="00C12D98"/>
    <w:rsid w:val="00C132A8"/>
    <w:rsid w:val="00C15EB3"/>
    <w:rsid w:val="00C26620"/>
    <w:rsid w:val="00C359A9"/>
    <w:rsid w:val="00C61BBA"/>
    <w:rsid w:val="00C82AB7"/>
    <w:rsid w:val="00C8412D"/>
    <w:rsid w:val="00CA3DE1"/>
    <w:rsid w:val="00CD3AED"/>
    <w:rsid w:val="00CD4C30"/>
    <w:rsid w:val="00CE3AD7"/>
    <w:rsid w:val="00D119D2"/>
    <w:rsid w:val="00D17328"/>
    <w:rsid w:val="00D2086A"/>
    <w:rsid w:val="00D23B11"/>
    <w:rsid w:val="00D46706"/>
    <w:rsid w:val="00D57BBB"/>
    <w:rsid w:val="00D647AD"/>
    <w:rsid w:val="00D7725C"/>
    <w:rsid w:val="00D91A79"/>
    <w:rsid w:val="00DB1125"/>
    <w:rsid w:val="00DD1689"/>
    <w:rsid w:val="00DD4D8C"/>
    <w:rsid w:val="00DD527E"/>
    <w:rsid w:val="00DE386F"/>
    <w:rsid w:val="00DF43F9"/>
    <w:rsid w:val="00DF7FB4"/>
    <w:rsid w:val="00E41692"/>
    <w:rsid w:val="00E609B5"/>
    <w:rsid w:val="00E65DE3"/>
    <w:rsid w:val="00E7223C"/>
    <w:rsid w:val="00E83A13"/>
    <w:rsid w:val="00E92067"/>
    <w:rsid w:val="00EB1514"/>
    <w:rsid w:val="00EB7544"/>
    <w:rsid w:val="00EF295D"/>
    <w:rsid w:val="00EF767A"/>
    <w:rsid w:val="00F25DEE"/>
    <w:rsid w:val="00F906AD"/>
    <w:rsid w:val="00F90F1B"/>
    <w:rsid w:val="00F94593"/>
    <w:rsid w:val="00F95963"/>
    <w:rsid w:val="00FC6F30"/>
    <w:rsid w:val="03A534B7"/>
    <w:rsid w:val="04CE0333"/>
    <w:rsid w:val="0709159A"/>
    <w:rsid w:val="0E2B0660"/>
    <w:rsid w:val="12C51F09"/>
    <w:rsid w:val="18843323"/>
    <w:rsid w:val="19E2364B"/>
    <w:rsid w:val="21DD31F1"/>
    <w:rsid w:val="2CB70791"/>
    <w:rsid w:val="2D0F1B39"/>
    <w:rsid w:val="2E4C5400"/>
    <w:rsid w:val="341348BC"/>
    <w:rsid w:val="3635335F"/>
    <w:rsid w:val="3A7F799B"/>
    <w:rsid w:val="40104E8F"/>
    <w:rsid w:val="4091031B"/>
    <w:rsid w:val="46250F5A"/>
    <w:rsid w:val="46A0792B"/>
    <w:rsid w:val="5D606476"/>
    <w:rsid w:val="5DAC409F"/>
    <w:rsid w:val="5DFF3FC0"/>
    <w:rsid w:val="5F966E7D"/>
    <w:rsid w:val="62053C9E"/>
    <w:rsid w:val="713F7CEF"/>
    <w:rsid w:val="76EA0B21"/>
    <w:rsid w:val="77775057"/>
    <w:rsid w:val="788D11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6473B"/>
  <w15:docId w15:val="{BA4D85BC-4CE6-4080-97E2-E8BC6E41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589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774</Words>
  <Characters>4413</Characters>
  <Application>Microsoft Office Word</Application>
  <DocSecurity>0</DocSecurity>
  <Lines>36</Lines>
  <Paragraphs>10</Paragraphs>
  <ScaleCrop>false</ScaleCrop>
  <Company>Microsoft</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63</cp:revision>
  <cp:lastPrinted>2021-01-04T07:25:00Z</cp:lastPrinted>
  <dcterms:created xsi:type="dcterms:W3CDTF">2020-11-05T07:42:00Z</dcterms:created>
  <dcterms:modified xsi:type="dcterms:W3CDTF">2021-01-08T06:16:00Z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